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63" w:rsidRPr="00AD2263" w:rsidRDefault="00AD2263" w:rsidP="00AD2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D2263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Примерные </w:t>
      </w:r>
      <w:hyperlink r:id="rId4" w:history="1">
        <w:r w:rsidRPr="00AD2263">
          <w:rPr>
            <w:rFonts w:ascii="Arial" w:eastAsia="Times New Roman" w:hAnsi="Arial" w:cs="Arial"/>
            <w:color w:val="3763C2"/>
            <w:sz w:val="36"/>
          </w:rPr>
          <w:t>темы</w:t>
        </w:r>
      </w:hyperlink>
      <w:r w:rsidRPr="00AD2263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 итогового сочинения по разделам и подразделам.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В экзаменационном комплекте будет представлено 6 тем. Необходимо выбрать только одну тему. Образец комплекта тем: </w:t>
      </w:r>
      <w:hyperlink r:id="rId5" w:history="1">
        <w:r w:rsidRPr="00AD2263">
          <w:rPr>
            <w:rFonts w:ascii="Arial" w:eastAsia="Times New Roman" w:hAnsi="Arial" w:cs="Arial"/>
            <w:color w:val="3763C2"/>
            <w:sz w:val="25"/>
          </w:rPr>
          <w:t>3is.pdf</w:t>
        </w:r>
      </w:hyperlink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Раздел 1. Духовно-нравственные ориентиры в жизни человека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t>1.1. Внутренний мир человека и его личностные качества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126. Может ли человек, живущий по законам разума, глубоко чувствовать?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131. Чем «история души человеческой» может быть интересна другому человеку? (По одному или нескольким произведениям М. Ю. Лермонтова)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213. В каких ситуациях человеком может овладеть отчаяние?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307. Что такое преступление против самого себя?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405. Почему гордые люди часто бывают одинокими?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411. Что помогает человеку преодолеть страх?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547. Есть ли связь между счастьем и эгоизмом?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t>1.2. Отношение человека к другому человеку (окружению), нравственные идеалы и выбор между добром и злом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242. Почему в любви важно понимать и прощать?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244. Почему важно уметь сострадать другому?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301. Почему так трудно отвечать добром на зло?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 xml:space="preserve">303. Какие жизненные принципы и правила Вы бы постарались сохранить </w:t>
      </w:r>
      <w:proofErr w:type="gramStart"/>
      <w:r w:rsidRPr="00AD2263">
        <w:rPr>
          <w:rFonts w:ascii="Arial" w:eastAsia="Times New Roman" w:hAnsi="Arial" w:cs="Arial"/>
          <w:color w:val="000000"/>
          <w:sz w:val="25"/>
          <w:szCs w:val="25"/>
        </w:rPr>
        <w:t>неизменными</w:t>
      </w:r>
      <w:proofErr w:type="gramEnd"/>
      <w:r w:rsidRPr="00AD2263">
        <w:rPr>
          <w:rFonts w:ascii="Arial" w:eastAsia="Times New Roman" w:hAnsi="Arial" w:cs="Arial"/>
          <w:color w:val="000000"/>
          <w:sz w:val="25"/>
          <w:szCs w:val="25"/>
        </w:rPr>
        <w:t xml:space="preserve"> при любых обстоятельствах?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304. Всегда ли легко различить добро и зло?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312. Через какие «лазейки» зло проникает в душу человека?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345. Как Вы понимаете слова пушкинского героя: «Гений и злодейство – две вещи несовместные»?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t>1.3. Познание человеком самого себя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228. Спорить с судьбой или принимать её?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202. Как Вы понимаете утверждение: «Каждый сам делает свою судьбу»?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350. Согласны ли Вы с тем, что изменения в окружающей жизни нужно начинать с себя?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411. Почему многие люди считают необходимым делиться своим жизненным опытом?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412. Каким может быть путь к познанию самого себя?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424. Любовь как путь самопознания.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425. В чём разница между самопознанием и самосовершенствованием?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t>1.4. Свобода человека и ее ограничения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129. Что такое свобода? (По одному или нескольким произведениям М.Ю. Лермонтова)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lastRenderedPageBreak/>
        <w:t>151. Может ли свобода быть безграничной? (По одному или нескольким произведениям М.Ю. Лермонтова)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204. Что такое свобода выбора?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503. Чем опасна свобода без ограничений?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545. Свобода и ответственность в жизни человека.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548. Понимать человека или управлять им?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547. Согласны ли Вы с мыслью, что неограниченная власть над людьми располагает к жестокости?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Раздел 2. Семья, общество, Отечество в жизни человека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t>2.1. Семья, род, семейные ценности и традиции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324. Какое влияние семья оказывает на формирование личности?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348. Что связывает Ваших сверстников с поколением отцов и дедов?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349. Что такое семейные традиции и зачем они нужны?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402. Роль родительского наставления в жизни человека.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407. Чем может быть ценен для детей опыт отцов?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448. Важно ли человеку получить родительское напутствие?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508. Каким Вы представляете себе гармоничный семейный союз?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t>2.2. Человек и общество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127. Личность и общество: возможна ли гармония? (По одному или нескольким произведениям М. Ю. Лермонтова)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324. Какие средства для достижения целей осуждаются обществом?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507. В чём могут быть истоки дисгармонии между личностью и обществом?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521. Всегда ли общество ценит достойных людей?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522. Может ли один человек изменить общество?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532. Может ли общество подавить в человеке индивидуальность?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533. К каким последствиям могут привести общественные конфликты?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t>2.3. Родина, государство, гражданская позиция человека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209. Согласны ли Вы с Л. Н. Толстым, утверждающим, что война – «противное человеческому разуму и всей человеческой природе событие»?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211. Как влияет на сущность человека война?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227. Как становятся героями на войне?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428. Какие деяния заслуживают благодарной памяти потомков?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501. Что значит быть гражданином?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509. В чём может проявляться активная гражданская позиция?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513. На каких примерах можно воспитать достойных граждан?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Раздел 3. Природа и культура в жизни человека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t>3.1. Природа и человек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302. Природа и внутренний мир человека: созвучие и диссонанс.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lastRenderedPageBreak/>
        <w:t>303. Что мешает человеку обрести гармонию с природой?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308. Чему человек может научиться у природы?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327. Человек – хозяин природы или её часть?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523. Что может дать человеку общение с природой?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527. Почему говорят, что природа не прощает ошибок?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533. Согласны ли Вы с тем, что природа равнодушна к человеку?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t>3.2. Наука и человек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201. Неизбежен ли конфликт природы и цивилизации?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207. Есть ли что-то в человеческой жизни, что невозможно заменить никакими технологиями?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350. Какие опасности таит в себе технический прогресс?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547. Какая наука, по Вашему мнению, может оказать наибольшее влияние на будущее человечества?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548. Помогает ли технический прогресс человеку стать лучше?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550. Должен ли учёный думать о последствиях своих открытий?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551. Как повлияло развитие техники и технологии на молодое поколение?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t>3.3. Искусство и человек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353. Как Вы понимаете слова Б.Л. Пастернака: «Цель творчества – самоотдача, а не шумиха, не успех»?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408. Нужно ли художнику обладать творческой смелостью?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423. Может ли произведение искусства (книга, музыка, фильм, спектакль) помочь в решении жизненных вопросов?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527. Можно ли обойтись в жизни без творчества?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533. Должно ли искусство откликаться на общественные проблемы?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629. Какие нравственные уроки, с Вашей точки зрения, может преподать искусство?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630. Справедливо ли выражение: «Жизнь коротка – искусство вечно»?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</w:rPr>
        <w:t>3.4. Язык и языковая личность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429. Должен ли язык искусства быть понятен каждому?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510. Почему язык называют величайшим достоянием, богатством народа?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532. Что важнее для современного поколения: умение жить в цифровом мире или живое общение?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602. Как Вы понимаете утверждение А.С. Пушкина: «Чем язык богаче выражениями и оборотами, тем лучше для искусного писателя»?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611. В чём сила слова?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612. Как исторические события влияют на изменения в языке?</w:t>
      </w:r>
      <w:r w:rsidRPr="00AD2263">
        <w:rPr>
          <w:rFonts w:ascii="Arial" w:eastAsia="Times New Roman" w:hAnsi="Arial" w:cs="Arial"/>
          <w:color w:val="000000"/>
          <w:sz w:val="25"/>
          <w:szCs w:val="25"/>
        </w:rPr>
        <w:br/>
        <w:t>624. Соблюдение норм речевого этикета, по Вашему мнению, усложняет или упрощает общение?</w:t>
      </w:r>
    </w:p>
    <w:p w:rsidR="00AD2263" w:rsidRPr="00AD2263" w:rsidRDefault="00AD2263" w:rsidP="00AD22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D2263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AD2263" w:rsidRPr="00AD2263" w:rsidRDefault="00AD2263" w:rsidP="00AD22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D2263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E54A6" w:rsidRDefault="003E54A6"/>
    <w:sectPr w:rsidR="003E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2263"/>
    <w:rsid w:val="003E54A6"/>
    <w:rsid w:val="00AD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26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22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D226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22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D226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401">
              <w:marLeft w:val="0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1333">
          <w:marLeft w:val="-335"/>
          <w:marRight w:val="-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7077" TargetMode="External"/><Relationship Id="rId4" Type="http://schemas.openxmlformats.org/officeDocument/2006/relationships/hyperlink" Target="https://4ege.ru/sochinenie/71444-bank-tem-itogovogo-sochin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2024-10-25T05:25:00Z</dcterms:created>
  <dcterms:modified xsi:type="dcterms:W3CDTF">2024-10-25T05:25:00Z</dcterms:modified>
</cp:coreProperties>
</file>